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A4" w:rsidRPr="00B653A4" w:rsidRDefault="00B653A4" w:rsidP="00B653A4">
      <w:pPr>
        <w:pStyle w:val="Balk6"/>
        <w:jc w:val="center"/>
        <w:rPr>
          <w:sz w:val="24"/>
          <w:szCs w:val="24"/>
        </w:rPr>
      </w:pPr>
      <w:r w:rsidRPr="00B653A4">
        <w:rPr>
          <w:sz w:val="24"/>
          <w:szCs w:val="24"/>
        </w:rPr>
        <w:t>İHALE İLANI</w:t>
      </w:r>
    </w:p>
    <w:p w:rsidR="00B653A4" w:rsidRPr="00B653A4" w:rsidRDefault="00B653A4" w:rsidP="00B653A4">
      <w:pPr>
        <w:jc w:val="center"/>
        <w:rPr>
          <w:szCs w:val="24"/>
        </w:rPr>
      </w:pPr>
      <w:r w:rsidRPr="00B653A4">
        <w:rPr>
          <w:szCs w:val="24"/>
        </w:rPr>
        <w:t>ACIGÖL KÖYLERE HİZMET GÖTÜRME BİRLİĞİ BAŞKANLIĞI</w:t>
      </w:r>
    </w:p>
    <w:p w:rsidR="00B653A4" w:rsidRPr="00B653A4" w:rsidRDefault="00B653A4" w:rsidP="00B653A4">
      <w:pPr>
        <w:jc w:val="both"/>
        <w:rPr>
          <w:i/>
          <w:szCs w:val="24"/>
        </w:rPr>
      </w:pPr>
    </w:p>
    <w:p w:rsidR="00B653A4" w:rsidRPr="00B653A4" w:rsidRDefault="00B653A4" w:rsidP="00B653A4">
      <w:pPr>
        <w:jc w:val="both"/>
        <w:rPr>
          <w:szCs w:val="24"/>
        </w:rPr>
      </w:pPr>
      <w:r w:rsidRPr="00B653A4">
        <w:rPr>
          <w:szCs w:val="24"/>
        </w:rPr>
        <w:t>Acıgöl Yuva Köyüne 200m3’lük içme suyu deposu ve bağlantı  hattı yapımı işi.Birlik İhale Yönetmeliğinin 18. maddesine göre açık ihale usulü ile ihale edilecektir. İhaleye ilişkin ayrıntılı bilgiler aşağıda yer almaktadır:</w:t>
      </w:r>
    </w:p>
    <w:tbl>
      <w:tblPr>
        <w:tblW w:w="0" w:type="auto"/>
        <w:tblCellMar>
          <w:left w:w="70" w:type="dxa"/>
          <w:right w:w="70" w:type="dxa"/>
        </w:tblCellMar>
        <w:tblLook w:val="04A0"/>
      </w:tblPr>
      <w:tblGrid>
        <w:gridCol w:w="3742"/>
        <w:gridCol w:w="5470"/>
      </w:tblGrid>
      <w:tr w:rsidR="00B653A4" w:rsidRPr="00B653A4" w:rsidTr="00B653A4">
        <w:tc>
          <w:tcPr>
            <w:tcW w:w="4039" w:type="dxa"/>
          </w:tcPr>
          <w:p w:rsidR="00B653A4" w:rsidRPr="00B653A4" w:rsidRDefault="00B653A4">
            <w:pPr>
              <w:jc w:val="both"/>
              <w:rPr>
                <w:szCs w:val="24"/>
              </w:rPr>
            </w:pPr>
          </w:p>
        </w:tc>
        <w:tc>
          <w:tcPr>
            <w:tcW w:w="5931" w:type="dxa"/>
          </w:tcPr>
          <w:p w:rsidR="00B653A4" w:rsidRPr="00B653A4" w:rsidRDefault="00B653A4">
            <w:pPr>
              <w:jc w:val="both"/>
              <w:rPr>
                <w:szCs w:val="24"/>
              </w:rPr>
            </w:pPr>
          </w:p>
        </w:tc>
      </w:tr>
      <w:tr w:rsidR="00B653A4" w:rsidRPr="00B653A4" w:rsidTr="00B653A4">
        <w:tc>
          <w:tcPr>
            <w:tcW w:w="4039" w:type="dxa"/>
            <w:hideMark/>
          </w:tcPr>
          <w:p w:rsidR="00B653A4" w:rsidRPr="00B653A4" w:rsidRDefault="00B653A4">
            <w:pPr>
              <w:jc w:val="both"/>
              <w:rPr>
                <w:szCs w:val="24"/>
              </w:rPr>
            </w:pPr>
            <w:r w:rsidRPr="00B653A4">
              <w:rPr>
                <w:szCs w:val="24"/>
              </w:rPr>
              <w:t>1 - İdarenin</w:t>
            </w:r>
          </w:p>
        </w:tc>
        <w:tc>
          <w:tcPr>
            <w:tcW w:w="5931" w:type="dxa"/>
          </w:tcPr>
          <w:p w:rsidR="00B653A4" w:rsidRPr="00B653A4" w:rsidRDefault="00B653A4">
            <w:pPr>
              <w:jc w:val="both"/>
              <w:rPr>
                <w:szCs w:val="24"/>
              </w:rPr>
            </w:pPr>
          </w:p>
        </w:tc>
      </w:tr>
      <w:tr w:rsidR="00B653A4" w:rsidRPr="00B653A4" w:rsidTr="00B653A4">
        <w:tc>
          <w:tcPr>
            <w:tcW w:w="4039" w:type="dxa"/>
            <w:hideMark/>
          </w:tcPr>
          <w:p w:rsidR="00B653A4" w:rsidRPr="00B653A4" w:rsidRDefault="00B653A4">
            <w:pPr>
              <w:jc w:val="both"/>
              <w:rPr>
                <w:szCs w:val="24"/>
              </w:rPr>
            </w:pPr>
            <w:r w:rsidRPr="00B653A4">
              <w:rPr>
                <w:szCs w:val="24"/>
              </w:rPr>
              <w:t>a) Adresi</w:t>
            </w:r>
          </w:p>
        </w:tc>
        <w:tc>
          <w:tcPr>
            <w:tcW w:w="5931" w:type="dxa"/>
            <w:hideMark/>
          </w:tcPr>
          <w:p w:rsidR="00B653A4" w:rsidRPr="00B653A4" w:rsidRDefault="00B653A4">
            <w:pPr>
              <w:jc w:val="both"/>
              <w:rPr>
                <w:szCs w:val="24"/>
              </w:rPr>
            </w:pPr>
            <w:r w:rsidRPr="00B653A4">
              <w:rPr>
                <w:szCs w:val="24"/>
              </w:rPr>
              <w:t xml:space="preserve">: Acıgöl Hükümet Konağı Kat: 1 </w:t>
            </w:r>
          </w:p>
        </w:tc>
      </w:tr>
      <w:tr w:rsidR="00B653A4" w:rsidRPr="00B653A4" w:rsidTr="00B653A4">
        <w:tc>
          <w:tcPr>
            <w:tcW w:w="4039" w:type="dxa"/>
            <w:hideMark/>
          </w:tcPr>
          <w:p w:rsidR="00B653A4" w:rsidRPr="00B653A4" w:rsidRDefault="00B653A4">
            <w:pPr>
              <w:jc w:val="both"/>
              <w:rPr>
                <w:szCs w:val="24"/>
              </w:rPr>
            </w:pPr>
            <w:r w:rsidRPr="00B653A4">
              <w:rPr>
                <w:szCs w:val="24"/>
              </w:rPr>
              <w:t>b) Telefon ve faks numarası</w:t>
            </w:r>
          </w:p>
        </w:tc>
        <w:tc>
          <w:tcPr>
            <w:tcW w:w="5931" w:type="dxa"/>
            <w:hideMark/>
          </w:tcPr>
          <w:p w:rsidR="00B653A4" w:rsidRPr="00B653A4" w:rsidRDefault="00B653A4">
            <w:pPr>
              <w:jc w:val="both"/>
              <w:rPr>
                <w:szCs w:val="24"/>
              </w:rPr>
            </w:pPr>
            <w:r w:rsidRPr="00B653A4">
              <w:rPr>
                <w:szCs w:val="24"/>
              </w:rPr>
              <w:t>:384 311 24 33</w:t>
            </w:r>
          </w:p>
        </w:tc>
      </w:tr>
      <w:tr w:rsidR="00B653A4" w:rsidRPr="00B653A4" w:rsidTr="00B653A4">
        <w:trPr>
          <w:trHeight w:val="140"/>
        </w:trPr>
        <w:tc>
          <w:tcPr>
            <w:tcW w:w="4039" w:type="dxa"/>
            <w:hideMark/>
          </w:tcPr>
          <w:p w:rsidR="00B653A4" w:rsidRPr="00B653A4" w:rsidRDefault="00B653A4">
            <w:pPr>
              <w:jc w:val="both"/>
              <w:rPr>
                <w:szCs w:val="24"/>
              </w:rPr>
            </w:pPr>
            <w:r w:rsidRPr="00B653A4">
              <w:rPr>
                <w:szCs w:val="24"/>
              </w:rPr>
              <w:t xml:space="preserve">c) Elektronik posta adresi </w:t>
            </w:r>
          </w:p>
        </w:tc>
        <w:tc>
          <w:tcPr>
            <w:tcW w:w="5931" w:type="dxa"/>
            <w:hideMark/>
          </w:tcPr>
          <w:p w:rsidR="00B653A4" w:rsidRPr="00B653A4" w:rsidRDefault="00B653A4">
            <w:pPr>
              <w:jc w:val="both"/>
              <w:rPr>
                <w:szCs w:val="24"/>
              </w:rPr>
            </w:pPr>
            <w:r w:rsidRPr="00B653A4">
              <w:rPr>
                <w:szCs w:val="24"/>
              </w:rPr>
              <w:t>:-</w:t>
            </w:r>
          </w:p>
        </w:tc>
      </w:tr>
      <w:tr w:rsidR="00B653A4" w:rsidRPr="00B653A4" w:rsidTr="00B653A4">
        <w:trPr>
          <w:trHeight w:val="456"/>
        </w:trPr>
        <w:tc>
          <w:tcPr>
            <w:tcW w:w="4039" w:type="dxa"/>
            <w:hideMark/>
          </w:tcPr>
          <w:p w:rsidR="00B653A4" w:rsidRPr="00B653A4" w:rsidRDefault="00B653A4">
            <w:pPr>
              <w:jc w:val="both"/>
              <w:rPr>
                <w:szCs w:val="24"/>
              </w:rPr>
            </w:pPr>
            <w:r w:rsidRPr="00B653A4">
              <w:rPr>
                <w:szCs w:val="24"/>
              </w:rPr>
              <w:t xml:space="preserve">ç) İhale dokümanının görülebileceği internet adresi </w:t>
            </w:r>
          </w:p>
        </w:tc>
        <w:tc>
          <w:tcPr>
            <w:tcW w:w="5931" w:type="dxa"/>
            <w:hideMark/>
          </w:tcPr>
          <w:p w:rsidR="00B653A4" w:rsidRPr="00B653A4" w:rsidRDefault="00B653A4">
            <w:pPr>
              <w:jc w:val="both"/>
              <w:rPr>
                <w:szCs w:val="24"/>
              </w:rPr>
            </w:pPr>
            <w:r w:rsidRPr="00B653A4">
              <w:rPr>
                <w:szCs w:val="24"/>
              </w:rPr>
              <w:t>:www.acigol.gov.tr</w:t>
            </w:r>
          </w:p>
        </w:tc>
      </w:tr>
      <w:tr w:rsidR="00B653A4" w:rsidRPr="00B653A4" w:rsidTr="00B653A4">
        <w:tc>
          <w:tcPr>
            <w:tcW w:w="4039" w:type="dxa"/>
            <w:hideMark/>
          </w:tcPr>
          <w:p w:rsidR="00B653A4" w:rsidRPr="00B653A4" w:rsidRDefault="00B653A4">
            <w:pPr>
              <w:jc w:val="both"/>
              <w:rPr>
                <w:szCs w:val="24"/>
              </w:rPr>
            </w:pPr>
            <w:r w:rsidRPr="00B653A4">
              <w:rPr>
                <w:szCs w:val="24"/>
              </w:rPr>
              <w:t>2 - İhale konusu yapım işinin</w:t>
            </w:r>
          </w:p>
        </w:tc>
        <w:tc>
          <w:tcPr>
            <w:tcW w:w="5931" w:type="dxa"/>
          </w:tcPr>
          <w:p w:rsidR="00B653A4" w:rsidRPr="00B653A4" w:rsidRDefault="00B653A4">
            <w:pPr>
              <w:jc w:val="both"/>
              <w:rPr>
                <w:szCs w:val="24"/>
              </w:rPr>
            </w:pPr>
          </w:p>
        </w:tc>
      </w:tr>
      <w:tr w:rsidR="00B653A4" w:rsidRPr="00B653A4" w:rsidTr="00B653A4">
        <w:tc>
          <w:tcPr>
            <w:tcW w:w="4039" w:type="dxa"/>
            <w:hideMark/>
          </w:tcPr>
          <w:p w:rsidR="00B653A4" w:rsidRPr="00B653A4" w:rsidRDefault="00B653A4">
            <w:pPr>
              <w:jc w:val="both"/>
              <w:rPr>
                <w:szCs w:val="24"/>
              </w:rPr>
            </w:pPr>
            <w:r w:rsidRPr="00B653A4">
              <w:rPr>
                <w:szCs w:val="24"/>
              </w:rPr>
              <w:t>a) Niteliği, türü ve miktarı</w:t>
            </w:r>
          </w:p>
        </w:tc>
        <w:tc>
          <w:tcPr>
            <w:tcW w:w="5931" w:type="dxa"/>
            <w:hideMark/>
          </w:tcPr>
          <w:p w:rsidR="00B653A4" w:rsidRPr="00B653A4" w:rsidRDefault="00B653A4">
            <w:pPr>
              <w:jc w:val="both"/>
              <w:rPr>
                <w:szCs w:val="24"/>
              </w:rPr>
            </w:pPr>
            <w:r w:rsidRPr="00B653A4">
              <w:rPr>
                <w:szCs w:val="24"/>
              </w:rPr>
              <w:t>: Yuva Köyüne 200m3’lük içme suyu deposu ve bağlantı  hattı yapımı işi.</w:t>
            </w:r>
          </w:p>
        </w:tc>
      </w:tr>
      <w:tr w:rsidR="00B653A4" w:rsidRPr="00B653A4" w:rsidTr="00B653A4">
        <w:tc>
          <w:tcPr>
            <w:tcW w:w="4039" w:type="dxa"/>
            <w:hideMark/>
          </w:tcPr>
          <w:p w:rsidR="00B653A4" w:rsidRPr="00B653A4" w:rsidRDefault="00B653A4">
            <w:pPr>
              <w:jc w:val="both"/>
              <w:rPr>
                <w:szCs w:val="24"/>
              </w:rPr>
            </w:pPr>
            <w:r w:rsidRPr="00B653A4">
              <w:rPr>
                <w:szCs w:val="24"/>
              </w:rPr>
              <w:t>b) Yapılacağı yer</w:t>
            </w:r>
          </w:p>
        </w:tc>
        <w:tc>
          <w:tcPr>
            <w:tcW w:w="5931" w:type="dxa"/>
            <w:hideMark/>
          </w:tcPr>
          <w:p w:rsidR="00B653A4" w:rsidRPr="00B653A4" w:rsidRDefault="00B653A4">
            <w:pPr>
              <w:jc w:val="both"/>
              <w:rPr>
                <w:szCs w:val="24"/>
              </w:rPr>
            </w:pPr>
            <w:r w:rsidRPr="00B653A4">
              <w:rPr>
                <w:szCs w:val="24"/>
              </w:rPr>
              <w:t xml:space="preserve">: Acıgöl Yuva Köyü </w:t>
            </w:r>
          </w:p>
        </w:tc>
      </w:tr>
      <w:tr w:rsidR="00B653A4" w:rsidRPr="00B653A4" w:rsidTr="00B653A4">
        <w:tc>
          <w:tcPr>
            <w:tcW w:w="4039" w:type="dxa"/>
            <w:hideMark/>
          </w:tcPr>
          <w:p w:rsidR="00B653A4" w:rsidRPr="00B653A4" w:rsidRDefault="00B653A4">
            <w:pPr>
              <w:jc w:val="both"/>
              <w:rPr>
                <w:szCs w:val="24"/>
                <w:vertAlign w:val="superscript"/>
              </w:rPr>
            </w:pPr>
            <w:r w:rsidRPr="00B653A4">
              <w:rPr>
                <w:szCs w:val="24"/>
              </w:rPr>
              <w:t>c) İşe başlama tarihi</w:t>
            </w:r>
          </w:p>
        </w:tc>
        <w:tc>
          <w:tcPr>
            <w:tcW w:w="5931" w:type="dxa"/>
            <w:hideMark/>
          </w:tcPr>
          <w:p w:rsidR="00B653A4" w:rsidRPr="00B653A4" w:rsidRDefault="00B653A4">
            <w:pPr>
              <w:jc w:val="both"/>
              <w:rPr>
                <w:szCs w:val="24"/>
              </w:rPr>
            </w:pPr>
            <w:r w:rsidRPr="00B653A4">
              <w:rPr>
                <w:szCs w:val="24"/>
              </w:rPr>
              <w:t>: </w:t>
            </w:r>
            <w:r w:rsidRPr="00B653A4">
              <w:rPr>
                <w:color w:val="FF0000"/>
                <w:szCs w:val="24"/>
              </w:rPr>
              <w:t>Sözleşmenin imzalandığı tarihinden itibaren 5 gün içinde yer teslimi yapılarak işe başlanacaktır.</w:t>
            </w:r>
          </w:p>
        </w:tc>
      </w:tr>
      <w:tr w:rsidR="00B653A4" w:rsidRPr="00B653A4" w:rsidTr="00B653A4">
        <w:tc>
          <w:tcPr>
            <w:tcW w:w="4039" w:type="dxa"/>
            <w:hideMark/>
          </w:tcPr>
          <w:p w:rsidR="00B653A4" w:rsidRPr="00B653A4" w:rsidRDefault="00B653A4">
            <w:pPr>
              <w:jc w:val="both"/>
              <w:rPr>
                <w:szCs w:val="24"/>
              </w:rPr>
            </w:pPr>
            <w:r w:rsidRPr="00B653A4">
              <w:rPr>
                <w:szCs w:val="24"/>
              </w:rPr>
              <w:t>ç) İşin süresi</w:t>
            </w:r>
          </w:p>
        </w:tc>
        <w:tc>
          <w:tcPr>
            <w:tcW w:w="5931" w:type="dxa"/>
            <w:hideMark/>
          </w:tcPr>
          <w:p w:rsidR="00B653A4" w:rsidRPr="00B653A4" w:rsidRDefault="00B653A4">
            <w:pPr>
              <w:jc w:val="both"/>
              <w:rPr>
                <w:szCs w:val="24"/>
              </w:rPr>
            </w:pPr>
            <w:r w:rsidRPr="00B653A4">
              <w:rPr>
                <w:szCs w:val="24"/>
              </w:rPr>
              <w:t>: </w:t>
            </w:r>
            <w:r w:rsidRPr="00B653A4">
              <w:rPr>
                <w:color w:val="FF0000"/>
                <w:szCs w:val="24"/>
              </w:rPr>
              <w:t>Yer tesliminden itibaren -70- takvim günüdür</w:t>
            </w:r>
          </w:p>
        </w:tc>
      </w:tr>
      <w:tr w:rsidR="00B653A4" w:rsidRPr="00B653A4" w:rsidTr="00B653A4">
        <w:tc>
          <w:tcPr>
            <w:tcW w:w="4039" w:type="dxa"/>
            <w:hideMark/>
          </w:tcPr>
          <w:p w:rsidR="00B653A4" w:rsidRPr="00B653A4" w:rsidRDefault="00B653A4">
            <w:pPr>
              <w:jc w:val="both"/>
              <w:rPr>
                <w:szCs w:val="24"/>
              </w:rPr>
            </w:pPr>
            <w:r w:rsidRPr="00B653A4">
              <w:rPr>
                <w:szCs w:val="24"/>
              </w:rPr>
              <w:t>3 - İhalenin</w:t>
            </w:r>
          </w:p>
        </w:tc>
        <w:tc>
          <w:tcPr>
            <w:tcW w:w="5931" w:type="dxa"/>
          </w:tcPr>
          <w:p w:rsidR="00B653A4" w:rsidRPr="00B653A4" w:rsidRDefault="00B653A4">
            <w:pPr>
              <w:jc w:val="both"/>
              <w:rPr>
                <w:szCs w:val="24"/>
              </w:rPr>
            </w:pPr>
          </w:p>
        </w:tc>
      </w:tr>
      <w:tr w:rsidR="00B653A4" w:rsidRPr="00B653A4" w:rsidTr="00B653A4">
        <w:tc>
          <w:tcPr>
            <w:tcW w:w="4039" w:type="dxa"/>
            <w:hideMark/>
          </w:tcPr>
          <w:p w:rsidR="00B653A4" w:rsidRPr="00B653A4" w:rsidRDefault="00B653A4">
            <w:pPr>
              <w:jc w:val="both"/>
              <w:rPr>
                <w:szCs w:val="24"/>
              </w:rPr>
            </w:pPr>
            <w:r w:rsidRPr="00B653A4">
              <w:rPr>
                <w:szCs w:val="24"/>
              </w:rPr>
              <w:t>a) Yapılacağı yer</w:t>
            </w:r>
          </w:p>
        </w:tc>
        <w:tc>
          <w:tcPr>
            <w:tcW w:w="5931" w:type="dxa"/>
            <w:hideMark/>
          </w:tcPr>
          <w:p w:rsidR="00B653A4" w:rsidRPr="00B653A4" w:rsidRDefault="00B653A4">
            <w:pPr>
              <w:jc w:val="both"/>
              <w:rPr>
                <w:szCs w:val="24"/>
              </w:rPr>
            </w:pPr>
            <w:r w:rsidRPr="00B653A4">
              <w:rPr>
                <w:szCs w:val="24"/>
              </w:rPr>
              <w:t xml:space="preserve">: Acıgöl Hükümet Konağı Kaymakamlık Toplantı Salonu Kat: 1 </w:t>
            </w:r>
          </w:p>
        </w:tc>
      </w:tr>
      <w:tr w:rsidR="00B653A4" w:rsidRPr="00B653A4" w:rsidTr="00B653A4">
        <w:tc>
          <w:tcPr>
            <w:tcW w:w="4039" w:type="dxa"/>
            <w:hideMark/>
          </w:tcPr>
          <w:p w:rsidR="00B653A4" w:rsidRPr="00B653A4" w:rsidRDefault="00B653A4">
            <w:pPr>
              <w:jc w:val="both"/>
              <w:rPr>
                <w:szCs w:val="24"/>
              </w:rPr>
            </w:pPr>
            <w:r w:rsidRPr="00B653A4">
              <w:rPr>
                <w:szCs w:val="24"/>
              </w:rPr>
              <w:t>b) Tarihi ve saati</w:t>
            </w:r>
          </w:p>
        </w:tc>
        <w:tc>
          <w:tcPr>
            <w:tcW w:w="5931" w:type="dxa"/>
            <w:hideMark/>
          </w:tcPr>
          <w:p w:rsidR="00B653A4" w:rsidRPr="00B653A4" w:rsidRDefault="00B653A4">
            <w:pPr>
              <w:jc w:val="both"/>
              <w:rPr>
                <w:color w:val="FF0000"/>
                <w:szCs w:val="24"/>
              </w:rPr>
            </w:pPr>
            <w:r w:rsidRPr="00B653A4">
              <w:rPr>
                <w:color w:val="FF0000"/>
                <w:szCs w:val="24"/>
              </w:rPr>
              <w:t>: 03/05/2017 -  saat : 14,00</w:t>
            </w:r>
          </w:p>
        </w:tc>
      </w:tr>
    </w:tbl>
    <w:p w:rsidR="00B653A4" w:rsidRPr="00B653A4" w:rsidRDefault="00B653A4" w:rsidP="00B653A4">
      <w:pPr>
        <w:pStyle w:val="BodyText27"/>
        <w:rPr>
          <w:rFonts w:ascii="Times New Roman" w:hAnsi="Times New Roman"/>
          <w:sz w:val="24"/>
          <w:szCs w:val="24"/>
        </w:rPr>
      </w:pPr>
      <w:r w:rsidRPr="00B653A4">
        <w:rPr>
          <w:rFonts w:ascii="Times New Roman" w:hAnsi="Times New Roman"/>
          <w:sz w:val="24"/>
          <w:szCs w:val="24"/>
        </w:rPr>
        <w:t>4 - İhaleye katılabilme şartları ve istenilen belgeler ile yeterlik değerlendirmesinde uygulanacak kriterler:</w:t>
      </w:r>
    </w:p>
    <w:p w:rsidR="00B653A4" w:rsidRPr="00B653A4" w:rsidRDefault="00B653A4" w:rsidP="00B653A4">
      <w:pPr>
        <w:pStyle w:val="BodyText23"/>
        <w:spacing w:after="0"/>
        <w:ind w:firstLine="0"/>
        <w:rPr>
          <w:szCs w:val="24"/>
        </w:rPr>
      </w:pPr>
      <w:r w:rsidRPr="00B653A4">
        <w:rPr>
          <w:szCs w:val="24"/>
        </w:rPr>
        <w:t>4.1. İhaleye katılma şartları ve istenilen belgeler:</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İsteklilerin ihaleye katılabilmeleri için aşağıda sayılan belgeleri teklifleri kapsamında sunmaları gerekir:</w:t>
      </w:r>
    </w:p>
    <w:p w:rsidR="00B653A4" w:rsidRPr="00B653A4" w:rsidRDefault="00B653A4" w:rsidP="00B653A4">
      <w:pPr>
        <w:pStyle w:val="3-NormalYaz"/>
        <w:tabs>
          <w:tab w:val="clear" w:pos="566"/>
          <w:tab w:val="left" w:pos="708"/>
        </w:tabs>
        <w:spacing w:line="240" w:lineRule="exact"/>
        <w:rPr>
          <w:color w:val="FF0000"/>
          <w:sz w:val="24"/>
          <w:szCs w:val="24"/>
        </w:rPr>
      </w:pPr>
      <w:r w:rsidRPr="00B653A4">
        <w:rPr>
          <w:sz w:val="24"/>
          <w:szCs w:val="24"/>
        </w:rPr>
        <w:tab/>
        <w:t xml:space="preserve">a) </w:t>
      </w:r>
      <w:r w:rsidRPr="00B653A4">
        <w:rPr>
          <w:b/>
          <w:sz w:val="24"/>
          <w:szCs w:val="24"/>
        </w:rPr>
        <w:t xml:space="preserve"> </w:t>
      </w:r>
      <w:r w:rsidRPr="00B653A4">
        <w:rPr>
          <w:color w:val="FF0000"/>
          <w:sz w:val="24"/>
          <w:szCs w:val="24"/>
        </w:rPr>
        <w:t>Mevzuatı gereği kayıtlı olduğu ticaret ve/veya sanayi odası ya da esnaf ve sanatkar odası veya ilgili meslek odası belgesi;</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1) Gerçek kişi olması halinde, kayıtlı olduğu ticaret ve/veya sanayi odasından ya da esnaf ve sanatkar odasından veya ilgili meslek odasından, ilk ilan veya ihale tarihinin içinde bulunduğu yılda alınmış, odaya kayıtlı olduğunu gösterir belge,</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2) Tüzel kişi olması halinde, ilgili mevzuatı gereği kayıtlı bulunduğu ticaret ve/veya sanayi odasından, ilk ilan veya ihale tarihinin içinde bulunduğu yılda alınmış, tüzel kişiliğin odaya kayıtlı olduğunu gösterir belge.</w:t>
      </w:r>
    </w:p>
    <w:p w:rsidR="00B653A4" w:rsidRPr="00B653A4" w:rsidRDefault="00B653A4" w:rsidP="00B653A4">
      <w:pPr>
        <w:pStyle w:val="3-NormalYaz"/>
        <w:tabs>
          <w:tab w:val="clear" w:pos="566"/>
          <w:tab w:val="left" w:pos="708"/>
        </w:tabs>
        <w:spacing w:line="240" w:lineRule="exact"/>
        <w:rPr>
          <w:color w:val="FF0000"/>
          <w:sz w:val="24"/>
          <w:szCs w:val="24"/>
        </w:rPr>
      </w:pPr>
      <w:r w:rsidRPr="00B653A4">
        <w:rPr>
          <w:color w:val="FF0000"/>
          <w:sz w:val="24"/>
          <w:szCs w:val="24"/>
        </w:rPr>
        <w:tab/>
        <w:t>b) Teklif vermeye yetkili olduğunu gösteren imza beyannamesi veya imza sirküleri;</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 xml:space="preserve">1) Gerçek kişi olması halinde, noter tasdikli imza beyannamesi, </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B653A4" w:rsidRPr="00B653A4" w:rsidRDefault="00B653A4" w:rsidP="00B653A4">
      <w:pPr>
        <w:pStyle w:val="3-NormalYaz"/>
        <w:tabs>
          <w:tab w:val="clear" w:pos="566"/>
          <w:tab w:val="left" w:pos="708"/>
        </w:tabs>
        <w:spacing w:line="240" w:lineRule="exact"/>
        <w:rPr>
          <w:color w:val="FF0000"/>
          <w:sz w:val="24"/>
          <w:szCs w:val="24"/>
        </w:rPr>
      </w:pPr>
      <w:r w:rsidRPr="00B653A4">
        <w:rPr>
          <w:color w:val="FF0000"/>
          <w:sz w:val="24"/>
          <w:szCs w:val="24"/>
        </w:rPr>
        <w:tab/>
        <w:t>c)  Bu Şartname ekinde yer alan standart forma uygun teklif mektubu.</w:t>
      </w:r>
    </w:p>
    <w:p w:rsidR="00B653A4" w:rsidRPr="00B653A4" w:rsidRDefault="00B653A4" w:rsidP="00B653A4">
      <w:pPr>
        <w:pStyle w:val="3-NormalYaz"/>
        <w:tabs>
          <w:tab w:val="clear" w:pos="566"/>
          <w:tab w:val="left" w:pos="708"/>
        </w:tabs>
        <w:spacing w:line="240" w:lineRule="exact"/>
        <w:rPr>
          <w:color w:val="FF0000"/>
          <w:sz w:val="24"/>
          <w:szCs w:val="24"/>
        </w:rPr>
      </w:pPr>
      <w:r w:rsidRPr="00B653A4">
        <w:rPr>
          <w:color w:val="FF0000"/>
          <w:sz w:val="24"/>
          <w:szCs w:val="24"/>
        </w:rPr>
        <w:tab/>
        <w:t>ç) Bu Şartnamede belirlenen geçici teminata ilişkin geçici teminat mektubu veya geçici teminat mektupları dışındaki teminatların yatırıldığını gösteren makbuzlar.</w:t>
      </w:r>
    </w:p>
    <w:p w:rsidR="00B653A4" w:rsidRPr="00B653A4" w:rsidRDefault="00B653A4" w:rsidP="00B653A4">
      <w:pPr>
        <w:pStyle w:val="3-NormalYaz"/>
        <w:tabs>
          <w:tab w:val="clear" w:pos="566"/>
          <w:tab w:val="left" w:pos="708"/>
        </w:tabs>
        <w:spacing w:line="240" w:lineRule="exact"/>
        <w:rPr>
          <w:color w:val="FF0000"/>
          <w:sz w:val="24"/>
          <w:szCs w:val="24"/>
        </w:rPr>
      </w:pPr>
      <w:r w:rsidRPr="00B653A4">
        <w:rPr>
          <w:color w:val="FF0000"/>
          <w:sz w:val="24"/>
          <w:szCs w:val="24"/>
        </w:rPr>
        <w:tab/>
        <w:t xml:space="preserve">d) Bu şartnamenin 7.4. ve 7.5. maddelerinde belirtilen, şekli ve içeriği Köylere Hizmet Götürme Birliği İhale Yönetmeliğince düzenlenen yeterlik belgeleri. </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e) Vekaleten ihaleye katılma halinde, vekil adına düzenlenmiş, ihaleye katılmaya ilişkin noter onaylı vekaletname ile vekilin noter tasdikli imza beyannamesi.</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f) İsteklinin ortak girişim olması halinde, bu Şartname ekinde yer alan standart forma uygun iş ortaklığı beyannamesi.</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lastRenderedPageBreak/>
        <w:tab/>
        <w:t>h)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B653A4" w:rsidRPr="00B653A4" w:rsidRDefault="00B653A4" w:rsidP="00B653A4">
      <w:pPr>
        <w:pStyle w:val="3-NormalYaz"/>
        <w:tabs>
          <w:tab w:val="clear" w:pos="566"/>
          <w:tab w:val="left" w:pos="708"/>
        </w:tabs>
        <w:spacing w:line="240" w:lineRule="exact"/>
        <w:rPr>
          <w:sz w:val="24"/>
          <w:szCs w:val="24"/>
        </w:rPr>
      </w:pPr>
      <w:r w:rsidRPr="00B653A4">
        <w:rPr>
          <w:sz w:val="24"/>
          <w:szCs w:val="24"/>
        </w:rPr>
        <w:tab/>
        <w:t>ı) 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B653A4" w:rsidRPr="00B653A4" w:rsidRDefault="00B653A4" w:rsidP="00B653A4">
      <w:pPr>
        <w:spacing w:line="240" w:lineRule="exact"/>
        <w:jc w:val="both"/>
        <w:rPr>
          <w:b/>
          <w:color w:val="FF0000"/>
          <w:szCs w:val="24"/>
        </w:rPr>
      </w:pPr>
    </w:p>
    <w:p w:rsidR="00B653A4" w:rsidRPr="00B653A4" w:rsidRDefault="00B653A4" w:rsidP="00B653A4">
      <w:pPr>
        <w:spacing w:line="240" w:lineRule="exact"/>
        <w:jc w:val="both"/>
        <w:rPr>
          <w:b/>
          <w:color w:val="FF0000"/>
          <w:szCs w:val="24"/>
        </w:rPr>
      </w:pPr>
      <w:r w:rsidRPr="00B653A4">
        <w:rPr>
          <w:b/>
          <w:color w:val="FF0000"/>
          <w:szCs w:val="24"/>
        </w:rPr>
        <w:t>4.2. </w:t>
      </w:r>
      <w:r w:rsidRPr="00B653A4">
        <w:rPr>
          <w:color w:val="FF0000"/>
          <w:szCs w:val="24"/>
        </w:rPr>
        <w:t>Ekonomik ve mali yeterliğe ilişkin belgeler ve bu belgelerin taşıması gereken kriterler:</w:t>
      </w:r>
    </w:p>
    <w:p w:rsidR="00B653A4" w:rsidRPr="00B653A4" w:rsidRDefault="00B653A4" w:rsidP="00B653A4">
      <w:pPr>
        <w:spacing w:line="240" w:lineRule="exact"/>
        <w:jc w:val="both"/>
        <w:rPr>
          <w:color w:val="FF0000"/>
          <w:szCs w:val="24"/>
        </w:rPr>
      </w:pPr>
      <w:r w:rsidRPr="00B653A4">
        <w:rPr>
          <w:b/>
          <w:color w:val="FF0000"/>
          <w:szCs w:val="24"/>
        </w:rPr>
        <w:t>4.2.1. istenmeyecektir.</w:t>
      </w:r>
    </w:p>
    <w:p w:rsidR="00B653A4" w:rsidRPr="00B653A4" w:rsidRDefault="00B653A4" w:rsidP="00B653A4">
      <w:pPr>
        <w:spacing w:line="240" w:lineRule="exact"/>
        <w:jc w:val="both"/>
        <w:rPr>
          <w:b/>
          <w:color w:val="FF0000"/>
          <w:szCs w:val="24"/>
          <w:vertAlign w:val="superscript"/>
        </w:rPr>
      </w:pPr>
      <w:r w:rsidRPr="00B653A4">
        <w:rPr>
          <w:b/>
          <w:color w:val="FF0000"/>
          <w:szCs w:val="24"/>
        </w:rPr>
        <w:t>4.3. </w:t>
      </w:r>
      <w:r w:rsidRPr="00B653A4">
        <w:rPr>
          <w:color w:val="FF0000"/>
          <w:szCs w:val="24"/>
        </w:rPr>
        <w:t>Mesleki ve teknik yeterliğe ilişkin belgeler  ve bu belgelerin taşıması gereken kriterler:</w:t>
      </w:r>
    </w:p>
    <w:p w:rsidR="00B653A4" w:rsidRPr="00B653A4" w:rsidRDefault="00B653A4" w:rsidP="00B653A4">
      <w:pPr>
        <w:spacing w:line="240" w:lineRule="exact"/>
        <w:jc w:val="both"/>
        <w:rPr>
          <w:color w:val="3E443C"/>
          <w:szCs w:val="24"/>
          <w:shd w:val="clear" w:color="auto" w:fill="FFFFFF"/>
        </w:rPr>
      </w:pPr>
      <w:r w:rsidRPr="00B653A4">
        <w:rPr>
          <w:b/>
          <w:color w:val="FF0000"/>
          <w:szCs w:val="24"/>
        </w:rPr>
        <w:t xml:space="preserve">4.5.1: </w:t>
      </w:r>
      <w:r w:rsidRPr="00B653A4">
        <w:rPr>
          <w:b/>
          <w:bCs/>
          <w:color w:val="3E443C"/>
          <w:szCs w:val="24"/>
        </w:rPr>
        <w:t>:</w:t>
      </w:r>
      <w:r w:rsidRPr="00B653A4">
        <w:rPr>
          <w:color w:val="3E443C"/>
          <w:szCs w:val="24"/>
          <w:shd w:val="clear" w:color="auto" w:fill="FFFFFF"/>
        </w:rPr>
        <w:t>İsteklinin son on beş yıl içinde yurt içinde ve yurt dışında Kamu veya özel sektörde  sözleşme bedelinin en az %50’i oranında gerçekleştirdiği veya %50’si oranında denetlediği veyahut yönettiği İdarece kusursuz kabul edilen</w:t>
      </w:r>
      <w:r w:rsidRPr="00B653A4">
        <w:rPr>
          <w:color w:val="3E443C"/>
          <w:szCs w:val="24"/>
        </w:rPr>
        <w:t> </w:t>
      </w:r>
      <w:r w:rsidRPr="00B653A4">
        <w:rPr>
          <w:b/>
          <w:bCs/>
          <w:color w:val="3E443C"/>
          <w:szCs w:val="24"/>
        </w:rPr>
        <w:t>İhale konusu iş, “Yapım İşlerinde İş Deneyiminde Değerlendirilecek Benzer İşlere Dair Tebliğ” de yer alan (A) ALT YAPI İŞLERİ- I-II-III-IV VE V grubu işler ile </w:t>
      </w:r>
      <w:r w:rsidRPr="00B653A4">
        <w:rPr>
          <w:color w:val="3E443C"/>
          <w:szCs w:val="24"/>
          <w:shd w:val="clear" w:color="auto" w:fill="FFFFFF"/>
        </w:rPr>
        <w:t>ilgili deneyimini gösteren ve teklif edilen bedelin %50’ sinden az olmamak üzere tek sözleşmeye ilişkin iş deneyim belgesi,</w:t>
      </w:r>
    </w:p>
    <w:p w:rsidR="00B653A4" w:rsidRPr="00B653A4" w:rsidRDefault="00B653A4" w:rsidP="00B653A4">
      <w:pPr>
        <w:spacing w:line="240" w:lineRule="exact"/>
        <w:jc w:val="both"/>
        <w:rPr>
          <w:color w:val="3E443C"/>
          <w:szCs w:val="24"/>
          <w:shd w:val="clear" w:color="auto" w:fill="FFFFFF"/>
        </w:rPr>
      </w:pPr>
    </w:p>
    <w:p w:rsidR="00B653A4" w:rsidRPr="00B653A4" w:rsidRDefault="00B653A4" w:rsidP="00B653A4">
      <w:pPr>
        <w:spacing w:line="240" w:lineRule="exact"/>
        <w:jc w:val="both"/>
        <w:rPr>
          <w:color w:val="3E443C"/>
          <w:szCs w:val="24"/>
          <w:shd w:val="clear" w:color="auto" w:fill="FFFFFF"/>
        </w:rPr>
      </w:pPr>
    </w:p>
    <w:p w:rsidR="00B653A4" w:rsidRPr="00B653A4" w:rsidRDefault="00B653A4" w:rsidP="00B653A4">
      <w:pPr>
        <w:spacing w:line="240" w:lineRule="exact"/>
        <w:jc w:val="both"/>
        <w:rPr>
          <w:color w:val="FF0000"/>
          <w:szCs w:val="24"/>
        </w:rPr>
      </w:pPr>
      <w:r w:rsidRPr="00B653A4">
        <w:rPr>
          <w:b/>
          <w:color w:val="FF0000"/>
          <w:szCs w:val="24"/>
          <w:shd w:val="clear" w:color="auto" w:fill="FFFFFF"/>
        </w:rPr>
        <w:t>4.5.2. :</w:t>
      </w:r>
      <w:r w:rsidRPr="00B653A4">
        <w:rPr>
          <w:color w:val="3E443C"/>
          <w:szCs w:val="24"/>
          <w:shd w:val="clear" w:color="auto" w:fill="FFFFFF"/>
        </w:rPr>
        <w:t xml:space="preserve"> </w:t>
      </w:r>
      <w:r w:rsidRPr="00B653A4">
        <w:rPr>
          <w:b/>
          <w:bCs/>
          <w:color w:val="3E443C"/>
          <w:szCs w:val="24"/>
        </w:rPr>
        <w:t>Bu ihalede benzer iş olarak kabul edilecek işler: </w:t>
      </w:r>
      <w:r w:rsidRPr="00B653A4">
        <w:rPr>
          <w:color w:val="3E443C"/>
          <w:szCs w:val="24"/>
          <w:shd w:val="clear" w:color="auto" w:fill="FFFFFF"/>
        </w:rPr>
        <w:t>29.12.2005 tarih ve 26038 sayılı Resmi Gazetede Yayımlanan “</w:t>
      </w:r>
      <w:r w:rsidRPr="00B653A4">
        <w:rPr>
          <w:b/>
          <w:bCs/>
          <w:color w:val="3E443C"/>
          <w:szCs w:val="24"/>
        </w:rPr>
        <w:t>Yapım İşlerinde İş Deneyiminde Değerlendirilecek Benzer İşlere Dair Tebliğ” de yer alan A/ I-II-III-IV VE V grubu işler söz konusu ihalede benzer iş olarak kabul edilecektir</w:t>
      </w:r>
      <w:r w:rsidRPr="00B653A4">
        <w:rPr>
          <w:color w:val="3E443C"/>
          <w:szCs w:val="24"/>
          <w:shd w:val="clear" w:color="auto" w:fill="FFFFFF"/>
        </w:rPr>
        <w:t>.</w:t>
      </w:r>
      <w:r w:rsidRPr="00B653A4">
        <w:rPr>
          <w:b/>
          <w:bCs/>
          <w:color w:val="3E443C"/>
          <w:szCs w:val="24"/>
        </w:rPr>
        <w:t>İ</w:t>
      </w:r>
      <w:r w:rsidRPr="00B653A4">
        <w:rPr>
          <w:color w:val="3E443C"/>
          <w:szCs w:val="24"/>
          <w:shd w:val="clear" w:color="auto" w:fill="FFFFFF"/>
        </w:rPr>
        <w:t>ş Deneyim belgesi yerine diplomalarını sunmak suretiyle ihaleye girecek olanlar için İnşaat Mühendisliği veya Mimarlık Fakültesi Bölümüdür.</w:t>
      </w:r>
    </w:p>
    <w:p w:rsidR="00B653A4" w:rsidRPr="00B653A4" w:rsidRDefault="00B653A4" w:rsidP="00B653A4">
      <w:pPr>
        <w:pStyle w:val="BodyText23"/>
        <w:spacing w:after="0"/>
        <w:ind w:firstLine="0"/>
        <w:rPr>
          <w:szCs w:val="24"/>
        </w:rPr>
      </w:pPr>
    </w:p>
    <w:p w:rsidR="00B653A4" w:rsidRPr="00B653A4" w:rsidRDefault="00B653A4" w:rsidP="00B653A4">
      <w:pPr>
        <w:jc w:val="both"/>
        <w:rPr>
          <w:szCs w:val="24"/>
        </w:rPr>
      </w:pPr>
      <w:r w:rsidRPr="00B653A4">
        <w:rPr>
          <w:szCs w:val="24"/>
        </w:rPr>
        <w:t xml:space="preserve">5 - Ekonomik açıdan en avantajlı teklif </w:t>
      </w:r>
      <w:r w:rsidRPr="00B653A4">
        <w:rPr>
          <w:i/>
          <w:szCs w:val="24"/>
        </w:rPr>
        <w:t xml:space="preserve">sadece fiyat esasına göre </w:t>
      </w:r>
      <w:r w:rsidRPr="00B653A4">
        <w:rPr>
          <w:szCs w:val="24"/>
        </w:rPr>
        <w:t>belirlenecektir.</w:t>
      </w:r>
    </w:p>
    <w:p w:rsidR="00B653A4" w:rsidRPr="00B653A4" w:rsidRDefault="00B653A4" w:rsidP="00B653A4">
      <w:pPr>
        <w:jc w:val="both"/>
        <w:rPr>
          <w:i/>
          <w:szCs w:val="24"/>
        </w:rPr>
      </w:pPr>
      <w:r w:rsidRPr="00B653A4">
        <w:rPr>
          <w:szCs w:val="24"/>
        </w:rPr>
        <w:t>6 - İ</w:t>
      </w:r>
      <w:r w:rsidRPr="00B653A4">
        <w:rPr>
          <w:i/>
          <w:szCs w:val="24"/>
        </w:rPr>
        <w:t>haleye sadece yerli istekliler katılabilecektir</w:t>
      </w:r>
    </w:p>
    <w:p w:rsidR="00B653A4" w:rsidRPr="00B653A4" w:rsidRDefault="00B653A4" w:rsidP="00B653A4">
      <w:pPr>
        <w:jc w:val="both"/>
        <w:rPr>
          <w:szCs w:val="24"/>
        </w:rPr>
      </w:pPr>
      <w:r w:rsidRPr="00B653A4">
        <w:rPr>
          <w:szCs w:val="24"/>
        </w:rPr>
        <w:t>7 - İhale dokümanının görülmesi ve satın alınması:</w:t>
      </w:r>
    </w:p>
    <w:p w:rsidR="00B653A4" w:rsidRPr="00B653A4" w:rsidRDefault="00B653A4" w:rsidP="00B653A4">
      <w:pPr>
        <w:jc w:val="both"/>
        <w:rPr>
          <w:szCs w:val="24"/>
          <w:vertAlign w:val="superscript"/>
        </w:rPr>
      </w:pPr>
      <w:r w:rsidRPr="00B653A4">
        <w:rPr>
          <w:szCs w:val="24"/>
        </w:rPr>
        <w:t xml:space="preserve">7.1. İhale dokümanı, Acıgöl Köylere Hizmet Götürme Birliği Hükümet Konağı Kat. 1 No:207 adresinde görülebilir ve </w:t>
      </w:r>
      <w:r w:rsidRPr="00B653A4">
        <w:rPr>
          <w:color w:val="FF0000"/>
          <w:szCs w:val="24"/>
        </w:rPr>
        <w:t>200,00-</w:t>
      </w:r>
      <w:bookmarkStart w:id="0" w:name="OLE_LINK1"/>
      <w:r w:rsidRPr="00B653A4">
        <w:rPr>
          <w:szCs w:val="24"/>
        </w:rPr>
        <w:t xml:space="preserve">Türk Lirası </w:t>
      </w:r>
      <w:bookmarkEnd w:id="0"/>
      <w:r w:rsidRPr="00B653A4">
        <w:rPr>
          <w:szCs w:val="24"/>
        </w:rPr>
        <w:t>karşılığı aynı adresten  satın alınabilir.</w:t>
      </w:r>
    </w:p>
    <w:p w:rsidR="00B653A4" w:rsidRPr="00B653A4" w:rsidRDefault="00B653A4" w:rsidP="00B653A4">
      <w:pPr>
        <w:jc w:val="both"/>
        <w:rPr>
          <w:b/>
          <w:szCs w:val="24"/>
        </w:rPr>
      </w:pPr>
      <w:r w:rsidRPr="00B653A4">
        <w:rPr>
          <w:szCs w:val="24"/>
        </w:rPr>
        <w:t>7.2. İhaleye teklif verecek olanların ihale dokümanını satın almaları zorunludur.</w:t>
      </w:r>
    </w:p>
    <w:p w:rsidR="00B653A4" w:rsidRPr="00B653A4" w:rsidRDefault="00B653A4" w:rsidP="00B653A4">
      <w:pPr>
        <w:pStyle w:val="BodyText32"/>
        <w:rPr>
          <w:rFonts w:ascii="Times New Roman" w:hAnsi="Times New Roman"/>
          <w:sz w:val="24"/>
          <w:szCs w:val="24"/>
        </w:rPr>
      </w:pPr>
      <w:r w:rsidRPr="00B653A4">
        <w:rPr>
          <w:rFonts w:ascii="Times New Roman" w:hAnsi="Times New Roman"/>
          <w:sz w:val="24"/>
          <w:szCs w:val="24"/>
        </w:rPr>
        <w:t>8 - Teklifler,  ihale tarih ve saatine kadar Acıgöl Köylere Hizmet Götürme Birliği Hükümet Konağı Kat: 1 adresine elden teslim edilebileceği gibi,  aynı adrese iadeli taahhütlü posta vasıtasıyla da gönderilebilir.</w:t>
      </w:r>
    </w:p>
    <w:p w:rsidR="00B653A4" w:rsidRPr="00B653A4" w:rsidRDefault="00B653A4" w:rsidP="00B653A4">
      <w:pPr>
        <w:jc w:val="both"/>
        <w:rPr>
          <w:i/>
          <w:szCs w:val="24"/>
        </w:rPr>
      </w:pPr>
      <w:r w:rsidRPr="00B653A4">
        <w:rPr>
          <w:szCs w:val="24"/>
        </w:rPr>
        <w:t xml:space="preserve">9 - İstekliler tekliflerini, </w:t>
      </w:r>
      <w:r w:rsidRPr="00B653A4">
        <w:rPr>
          <w:i/>
          <w:szCs w:val="24"/>
        </w:rPr>
        <w:t>Anahtar teslimi götürü bedel üzerinden vereceklerdir. İhale sonucu, üzerine ihale yapılan istekliyle anahtar teslimi götürü bedel sözleşme imzalanacaktır</w:t>
      </w:r>
    </w:p>
    <w:p w:rsidR="00B653A4" w:rsidRPr="00B653A4" w:rsidRDefault="00B653A4" w:rsidP="00B653A4">
      <w:pPr>
        <w:jc w:val="both"/>
        <w:rPr>
          <w:szCs w:val="24"/>
        </w:rPr>
      </w:pPr>
      <w:r w:rsidRPr="00B653A4">
        <w:rPr>
          <w:szCs w:val="24"/>
        </w:rPr>
        <w:t>10 - İstekliler teklif ettikleri bedelin %3’ünden az olmamak üzere kendi belirleyecekleri tutarda geçici teminat vereceklerdir.</w:t>
      </w:r>
    </w:p>
    <w:p w:rsidR="00B653A4" w:rsidRPr="00B653A4" w:rsidRDefault="00B653A4" w:rsidP="00B653A4">
      <w:pPr>
        <w:pStyle w:val="BodyText32"/>
        <w:rPr>
          <w:rFonts w:ascii="Times New Roman" w:hAnsi="Times New Roman"/>
          <w:sz w:val="24"/>
          <w:szCs w:val="24"/>
        </w:rPr>
      </w:pPr>
      <w:r w:rsidRPr="00B653A4">
        <w:rPr>
          <w:rFonts w:ascii="Times New Roman" w:hAnsi="Times New Roman"/>
          <w:sz w:val="24"/>
          <w:szCs w:val="24"/>
        </w:rPr>
        <w:t>11 - Verilen tekliflerin geçerlilik süresi, ihale tarihinden itibaren</w:t>
      </w:r>
      <w:r w:rsidRPr="00B653A4">
        <w:rPr>
          <w:rFonts w:ascii="Times New Roman" w:hAnsi="Times New Roman"/>
          <w:color w:val="FF0000"/>
          <w:sz w:val="24"/>
          <w:szCs w:val="24"/>
        </w:rPr>
        <w:t xml:space="preserve"> 45</w:t>
      </w:r>
      <w:r w:rsidRPr="00B653A4">
        <w:rPr>
          <w:rFonts w:ascii="Times New Roman" w:hAnsi="Times New Roman"/>
          <w:sz w:val="24"/>
          <w:szCs w:val="24"/>
        </w:rPr>
        <w:t xml:space="preserve"> takvim günüdür.</w:t>
      </w:r>
    </w:p>
    <w:p w:rsidR="00B653A4" w:rsidRPr="00B653A4" w:rsidRDefault="00B653A4" w:rsidP="00B653A4">
      <w:pPr>
        <w:pStyle w:val="BodyText32"/>
        <w:rPr>
          <w:rFonts w:ascii="Times New Roman" w:hAnsi="Times New Roman"/>
          <w:sz w:val="24"/>
          <w:szCs w:val="24"/>
        </w:rPr>
      </w:pPr>
      <w:r w:rsidRPr="00B653A4">
        <w:rPr>
          <w:rFonts w:ascii="Times New Roman" w:hAnsi="Times New Roman"/>
          <w:sz w:val="24"/>
          <w:szCs w:val="24"/>
        </w:rPr>
        <w:t xml:space="preserve">12 - Konsorsiyum olarak ihaleye teklif veremezler. </w:t>
      </w:r>
    </w:p>
    <w:p w:rsidR="00B653A4" w:rsidRPr="00B653A4" w:rsidRDefault="00B653A4" w:rsidP="00B653A4">
      <w:pPr>
        <w:pStyle w:val="BodyText32"/>
        <w:rPr>
          <w:rFonts w:ascii="Times New Roman" w:hAnsi="Times New Roman"/>
          <w:sz w:val="24"/>
          <w:szCs w:val="24"/>
        </w:rPr>
      </w:pPr>
      <w:r w:rsidRPr="00B653A4">
        <w:rPr>
          <w:rFonts w:ascii="Times New Roman" w:hAnsi="Times New Roman"/>
          <w:sz w:val="24"/>
          <w:szCs w:val="24"/>
        </w:rPr>
        <w:t xml:space="preserve">13- Birliğimiz 2886 sayılı ve 4734 sayılı İhale Kanunlarına tabi olmayıp 28/04/2007 tarih ve 26506 sayılı Resmi Gazetede yayımlanan Köylere Hizmet Götürme Birliği İhale Yönetmeliğine tabi olup, İdare İhaleyi yapıp yapmamakta ve uygun bedeli tespitte serbesttir. </w:t>
      </w:r>
    </w:p>
    <w:p w:rsidR="00B653A4" w:rsidRPr="00B653A4" w:rsidRDefault="00B653A4" w:rsidP="00B653A4">
      <w:pPr>
        <w:pStyle w:val="BodyText32"/>
        <w:rPr>
          <w:rFonts w:ascii="Times New Roman" w:hAnsi="Times New Roman"/>
          <w:i/>
          <w:sz w:val="24"/>
          <w:szCs w:val="24"/>
        </w:rPr>
      </w:pPr>
    </w:p>
    <w:p w:rsidR="00B653A4" w:rsidRPr="00B653A4" w:rsidRDefault="00B653A4" w:rsidP="00B653A4">
      <w:pPr>
        <w:ind w:left="5664" w:firstLine="708"/>
        <w:rPr>
          <w:szCs w:val="24"/>
        </w:rPr>
      </w:pPr>
    </w:p>
    <w:p w:rsidR="00B653A4" w:rsidRPr="00B653A4" w:rsidRDefault="00B653A4" w:rsidP="00B653A4">
      <w:pPr>
        <w:ind w:left="5664" w:firstLine="708"/>
        <w:rPr>
          <w:szCs w:val="24"/>
        </w:rPr>
      </w:pPr>
    </w:p>
    <w:p w:rsidR="00B653A4" w:rsidRPr="00B653A4" w:rsidRDefault="00B653A4" w:rsidP="00B653A4">
      <w:pPr>
        <w:ind w:left="5664" w:firstLine="6"/>
        <w:jc w:val="center"/>
        <w:rPr>
          <w:szCs w:val="24"/>
        </w:rPr>
      </w:pPr>
      <w:r w:rsidRPr="00B653A4">
        <w:rPr>
          <w:szCs w:val="24"/>
        </w:rPr>
        <w:t>Mehmet Erdem AKBULUT</w:t>
      </w:r>
    </w:p>
    <w:p w:rsidR="00B653A4" w:rsidRDefault="00B653A4" w:rsidP="00B653A4">
      <w:pPr>
        <w:ind w:left="5664" w:firstLine="6"/>
        <w:jc w:val="center"/>
        <w:rPr>
          <w:szCs w:val="24"/>
        </w:rPr>
      </w:pPr>
      <w:r w:rsidRPr="00B653A4">
        <w:rPr>
          <w:szCs w:val="24"/>
        </w:rPr>
        <w:t>Kaymakam V.</w:t>
      </w:r>
    </w:p>
    <w:p w:rsidR="00602BBF" w:rsidRPr="00B653A4" w:rsidRDefault="00B653A4" w:rsidP="00B653A4">
      <w:pPr>
        <w:ind w:left="5664" w:firstLine="6"/>
        <w:jc w:val="center"/>
        <w:rPr>
          <w:szCs w:val="24"/>
        </w:rPr>
      </w:pPr>
      <w:r w:rsidRPr="00B653A4">
        <w:rPr>
          <w:szCs w:val="24"/>
        </w:rPr>
        <w:t>Birlik Başkanı</w:t>
      </w:r>
    </w:p>
    <w:sectPr w:rsidR="00602BBF" w:rsidRPr="00B653A4" w:rsidSect="00602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defaultTabStop w:val="708"/>
  <w:hyphenationZone w:val="425"/>
  <w:characterSpacingControl w:val="doNotCompress"/>
  <w:compat/>
  <w:rsids>
    <w:rsidRoot w:val="00687024"/>
    <w:rsid w:val="00602BBF"/>
    <w:rsid w:val="00687024"/>
    <w:rsid w:val="007D136A"/>
    <w:rsid w:val="00B653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6">
    <w:name w:val="heading 6"/>
    <w:basedOn w:val="Normal"/>
    <w:next w:val="Normal"/>
    <w:link w:val="Balk6Char"/>
    <w:uiPriority w:val="99"/>
    <w:qFormat/>
    <w:rsid w:val="00687024"/>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687024"/>
    <w:rPr>
      <w:rFonts w:ascii="Times New Roman" w:eastAsia="Times New Roman" w:hAnsi="Times New Roman" w:cs="Times New Roman"/>
      <w:b/>
      <w:szCs w:val="20"/>
    </w:rPr>
  </w:style>
  <w:style w:type="paragraph" w:customStyle="1" w:styleId="BodyText23">
    <w:name w:val="Body Text 23"/>
    <w:basedOn w:val="Normal"/>
    <w:uiPriority w:val="99"/>
    <w:rsid w:val="00687024"/>
    <w:pPr>
      <w:spacing w:after="60"/>
      <w:ind w:firstLine="340"/>
      <w:jc w:val="both"/>
    </w:pPr>
  </w:style>
  <w:style w:type="paragraph" w:customStyle="1" w:styleId="BodyText32">
    <w:name w:val="Body Text 32"/>
    <w:basedOn w:val="Normal"/>
    <w:uiPriority w:val="99"/>
    <w:rsid w:val="00687024"/>
    <w:pPr>
      <w:jc w:val="both"/>
    </w:pPr>
    <w:rPr>
      <w:rFonts w:ascii="Arial" w:hAnsi="Arial"/>
      <w:sz w:val="18"/>
      <w:lang w:eastAsia="tr-TR"/>
    </w:rPr>
  </w:style>
  <w:style w:type="paragraph" w:customStyle="1" w:styleId="BodyText27">
    <w:name w:val="Body Text 27"/>
    <w:basedOn w:val="Normal"/>
    <w:uiPriority w:val="99"/>
    <w:rsid w:val="00687024"/>
    <w:pPr>
      <w:jc w:val="both"/>
    </w:pPr>
    <w:rPr>
      <w:rFonts w:ascii="Arial" w:hAnsi="Arial"/>
      <w:sz w:val="20"/>
      <w:lang w:eastAsia="tr-TR"/>
    </w:rPr>
  </w:style>
  <w:style w:type="paragraph" w:customStyle="1" w:styleId="3-NormalYaz">
    <w:name w:val="3-Normal Yazı"/>
    <w:uiPriority w:val="99"/>
    <w:rsid w:val="00687024"/>
    <w:pPr>
      <w:tabs>
        <w:tab w:val="left" w:pos="566"/>
      </w:tabs>
      <w:spacing w:after="0" w:line="240" w:lineRule="auto"/>
      <w:jc w:val="both"/>
    </w:pPr>
    <w:rPr>
      <w:rFonts w:ascii="Times New Roman" w:eastAsia="Times New Roman" w:hAnsi="Times New Roman" w:cs="Times New Roman"/>
      <w:sz w:val="19"/>
      <w:szCs w:val="20"/>
    </w:rPr>
  </w:style>
  <w:style w:type="character" w:styleId="Gl">
    <w:name w:val="Strong"/>
    <w:basedOn w:val="VarsaylanParagrafYazTipi"/>
    <w:uiPriority w:val="22"/>
    <w:qFormat/>
    <w:rsid w:val="00687024"/>
    <w:rPr>
      <w:b/>
      <w:bCs/>
    </w:rPr>
  </w:style>
</w:styles>
</file>

<file path=word/webSettings.xml><?xml version="1.0" encoding="utf-8"?>
<w:webSettings xmlns:r="http://schemas.openxmlformats.org/officeDocument/2006/relationships" xmlns:w="http://schemas.openxmlformats.org/wordprocessingml/2006/main">
  <w:divs>
    <w:div w:id="289937591">
      <w:bodyDiv w:val="1"/>
      <w:marLeft w:val="0"/>
      <w:marRight w:val="0"/>
      <w:marTop w:val="0"/>
      <w:marBottom w:val="0"/>
      <w:divBdr>
        <w:top w:val="none" w:sz="0" w:space="0" w:color="auto"/>
        <w:left w:val="none" w:sz="0" w:space="0" w:color="auto"/>
        <w:bottom w:val="none" w:sz="0" w:space="0" w:color="auto"/>
        <w:right w:val="none" w:sz="0" w:space="0" w:color="auto"/>
      </w:divBdr>
      <w:divsChild>
        <w:div w:id="340740031">
          <w:marLeft w:val="0"/>
          <w:marRight w:val="0"/>
          <w:marTop w:val="0"/>
          <w:marBottom w:val="0"/>
          <w:divBdr>
            <w:top w:val="none" w:sz="0" w:space="0" w:color="auto"/>
            <w:left w:val="none" w:sz="0" w:space="0" w:color="auto"/>
            <w:bottom w:val="none" w:sz="0" w:space="0" w:color="auto"/>
            <w:right w:val="none" w:sz="0" w:space="0" w:color="auto"/>
          </w:divBdr>
        </w:div>
      </w:divsChild>
    </w:div>
    <w:div w:id="1408578251">
      <w:bodyDiv w:val="1"/>
      <w:marLeft w:val="0"/>
      <w:marRight w:val="0"/>
      <w:marTop w:val="0"/>
      <w:marBottom w:val="0"/>
      <w:divBdr>
        <w:top w:val="none" w:sz="0" w:space="0" w:color="auto"/>
        <w:left w:val="none" w:sz="0" w:space="0" w:color="auto"/>
        <w:bottom w:val="none" w:sz="0" w:space="0" w:color="auto"/>
        <w:right w:val="none" w:sz="0" w:space="0" w:color="auto"/>
      </w:divBdr>
      <w:divsChild>
        <w:div w:id="108730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KHGB</dc:creator>
  <cp:lastModifiedBy>KHGB</cp:lastModifiedBy>
  <cp:revision>2</cp:revision>
  <dcterms:created xsi:type="dcterms:W3CDTF">2017-04-21T12:04:00Z</dcterms:created>
  <dcterms:modified xsi:type="dcterms:W3CDTF">2017-04-21T12:04:00Z</dcterms:modified>
</cp:coreProperties>
</file>